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628BE" w:rsidRDefault="00E628BE" w:rsidP="00E628BE">
      <w:pPr>
        <w:rPr>
          <w:lang w:val="en-US"/>
        </w:rPr>
      </w:pPr>
    </w:p>
    <w:p w:rsidR="00E628BE" w:rsidRPr="005C3C6D" w:rsidRDefault="00E628BE" w:rsidP="00C1360D">
      <w:pPr>
        <w:tabs>
          <w:tab w:val="left" w:pos="6840"/>
        </w:tabs>
        <w:spacing w:line="276" w:lineRule="auto"/>
        <w:jc w:val="both"/>
        <w:rPr>
          <w:rFonts w:eastAsia="Times New Roman"/>
          <w:bCs/>
          <w:color w:val="000000"/>
          <w:sz w:val="28"/>
          <w:szCs w:val="28"/>
          <w:lang w:val="fr-FR" w:eastAsia="ru-RU"/>
        </w:rPr>
      </w:pPr>
      <w:proofErr w:type="spellStart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Denumirea</w:t>
      </w:r>
      <w:proofErr w:type="spellEnd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funcţiei</w:t>
      </w:r>
      <w:proofErr w:type="spellEnd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publice</w:t>
      </w:r>
      <w:proofErr w:type="spellEnd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</w:t>
      </w:r>
      <w:proofErr w:type="gramStart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vacante:</w:t>
      </w:r>
      <w:proofErr w:type="gramEnd"/>
      <w:r w:rsidRPr="005C3C6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>specialist</w:t>
      </w:r>
      <w:proofErr w:type="spellEnd"/>
      <w:r w:rsidR="006A4106">
        <w:rPr>
          <w:rFonts w:eastAsia="Times New Roman"/>
          <w:bCs/>
          <w:color w:val="000000"/>
          <w:sz w:val="28"/>
          <w:szCs w:val="28"/>
          <w:lang w:val="fr-FR" w:eastAsia="ru-RU"/>
        </w:rPr>
        <w:t>/ă</w:t>
      </w:r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principal</w:t>
      </w:r>
      <w:r w:rsidR="006A4106">
        <w:rPr>
          <w:rFonts w:eastAsia="Times New Roman"/>
          <w:bCs/>
          <w:color w:val="000000"/>
          <w:sz w:val="28"/>
          <w:szCs w:val="28"/>
          <w:lang w:val="fr-FR" w:eastAsia="ru-RU"/>
        </w:rPr>
        <w:t>/ă</w:t>
      </w:r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al</w:t>
      </w:r>
      <w:r w:rsidR="006A4106">
        <w:rPr>
          <w:rFonts w:eastAsia="Times New Roman"/>
          <w:bCs/>
          <w:color w:val="000000"/>
          <w:sz w:val="28"/>
          <w:szCs w:val="28"/>
          <w:lang w:val="fr-FR" w:eastAsia="ru-RU"/>
        </w:rPr>
        <w:t>/a</w:t>
      </w:r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>Serviciul</w:t>
      </w:r>
      <w:r>
        <w:rPr>
          <w:rFonts w:eastAsia="Times New Roman"/>
          <w:bCs/>
          <w:color w:val="000000"/>
          <w:sz w:val="28"/>
          <w:szCs w:val="28"/>
          <w:lang w:val="fr-FR" w:eastAsia="ru-RU"/>
        </w:rPr>
        <w:t>ui</w:t>
      </w:r>
      <w:proofErr w:type="spellEnd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de </w:t>
      </w:r>
      <w:proofErr w:type="spellStart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>deservire</w:t>
      </w:r>
      <w:proofErr w:type="spellEnd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a </w:t>
      </w:r>
      <w:proofErr w:type="spellStart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>proiecte</w:t>
      </w:r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lor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0DC4">
        <w:rPr>
          <w:rFonts w:eastAsia="Times New Roman"/>
          <w:bCs/>
          <w:color w:val="000000"/>
          <w:sz w:val="28"/>
          <w:szCs w:val="28"/>
          <w:lang w:val="fr-FR" w:eastAsia="ru-RU"/>
        </w:rPr>
        <w:t>și</w:t>
      </w:r>
      <w:proofErr w:type="spellEnd"/>
      <w:r w:rsidR="00C10DC4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0DC4">
        <w:rPr>
          <w:rFonts w:eastAsia="Times New Roman"/>
          <w:bCs/>
          <w:color w:val="000000"/>
          <w:sz w:val="28"/>
          <w:szCs w:val="28"/>
          <w:lang w:val="fr-FR" w:eastAsia="ru-RU"/>
        </w:rPr>
        <w:t>entită</w:t>
      </w:r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ților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nonbugetare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din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cadrul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Direcției</w:t>
      </w:r>
      <w:proofErr w:type="spellEnd"/>
      <w:r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0DC4">
        <w:rPr>
          <w:rFonts w:eastAsia="Times New Roman"/>
          <w:bCs/>
          <w:color w:val="000000"/>
          <w:sz w:val="28"/>
          <w:szCs w:val="28"/>
          <w:lang w:val="fr-FR" w:eastAsia="ru-RU"/>
        </w:rPr>
        <w:t>Trezoreria</w:t>
      </w:r>
      <w:proofErr w:type="spellEnd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>Regi</w:t>
      </w:r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onală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Chisinau - </w:t>
      </w:r>
      <w:proofErr w:type="spellStart"/>
      <w:r w:rsidR="00C10DC4">
        <w:rPr>
          <w:rFonts w:eastAsia="Times New Roman"/>
          <w:bCs/>
          <w:color w:val="000000"/>
          <w:sz w:val="28"/>
          <w:szCs w:val="28"/>
          <w:lang w:val="fr-FR" w:eastAsia="ru-RU"/>
        </w:rPr>
        <w:t>bugetul</w:t>
      </w:r>
      <w:proofErr w:type="spellEnd"/>
      <w:r w:rsidR="00C10DC4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de stat</w:t>
      </w:r>
      <w:r w:rsidR="004F0880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- 1</w:t>
      </w:r>
      <w:r w:rsidR="00F66222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F66222">
        <w:rPr>
          <w:rFonts w:eastAsia="Times New Roman"/>
          <w:bCs/>
          <w:color w:val="000000"/>
          <w:sz w:val="28"/>
          <w:szCs w:val="28"/>
          <w:lang w:val="fr-FR" w:eastAsia="ru-RU"/>
        </w:rPr>
        <w:t>funcție</w:t>
      </w:r>
      <w:proofErr w:type="spellEnd"/>
      <w:r w:rsidR="00F66222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F66222">
        <w:rPr>
          <w:rFonts w:eastAsia="Times New Roman"/>
          <w:bCs/>
          <w:color w:val="000000"/>
          <w:sz w:val="28"/>
          <w:szCs w:val="28"/>
          <w:lang w:val="fr-FR" w:eastAsia="ru-RU"/>
        </w:rPr>
        <w:t>vacantă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.</w:t>
      </w:r>
    </w:p>
    <w:p w:rsidR="00E628BE" w:rsidRPr="005C3C6D" w:rsidRDefault="00E628BE" w:rsidP="00C1360D">
      <w:pPr>
        <w:shd w:val="clear" w:color="auto" w:fill="FFFFFF"/>
        <w:spacing w:line="276" w:lineRule="auto"/>
        <w:rPr>
          <w:rFonts w:eastAsia="Times New Roman"/>
          <w:bCs/>
          <w:color w:val="000000"/>
          <w:sz w:val="28"/>
          <w:szCs w:val="28"/>
          <w:lang w:val="fr-FR" w:eastAsia="ru-RU"/>
        </w:rPr>
      </w:pPr>
    </w:p>
    <w:p w:rsidR="00E628BE" w:rsidRPr="007A1E0A" w:rsidRDefault="00E628BE" w:rsidP="00C1360D">
      <w:pPr>
        <w:numPr>
          <w:ilvl w:val="0"/>
          <w:numId w:val="1"/>
        </w:numPr>
        <w:spacing w:line="276" w:lineRule="auto"/>
        <w:contextualSpacing/>
        <w:jc w:val="both"/>
        <w:rPr>
          <w:rFonts w:eastAsia="Times New Roman"/>
          <w:b/>
          <w:bCs/>
          <w:color w:val="000000"/>
          <w:sz w:val="28"/>
          <w:szCs w:val="28"/>
          <w:lang w:eastAsia="ru-RU"/>
        </w:rPr>
      </w:pPr>
      <w:proofErr w:type="spellStart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>Scopul</w:t>
      </w:r>
      <w:proofErr w:type="spellEnd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>general</w:t>
      </w:r>
      <w:proofErr w:type="spellEnd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>al</w:t>
      </w:r>
      <w:proofErr w:type="spellEnd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 xml:space="preserve"> </w:t>
      </w:r>
      <w:proofErr w:type="spellStart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>funcţiei</w:t>
      </w:r>
      <w:proofErr w:type="spellEnd"/>
      <w:r w:rsidRPr="007A1E0A">
        <w:rPr>
          <w:rFonts w:eastAsia="Times New Roman"/>
          <w:b/>
          <w:bCs/>
          <w:color w:val="000000"/>
          <w:sz w:val="28"/>
          <w:szCs w:val="28"/>
          <w:lang w:eastAsia="ru-RU"/>
        </w:rPr>
        <w:t>:</w:t>
      </w:r>
    </w:p>
    <w:p w:rsidR="00E628BE" w:rsidRPr="00F66222" w:rsidRDefault="00E628BE" w:rsidP="00C1360D">
      <w:pPr>
        <w:spacing w:line="276" w:lineRule="auto"/>
        <w:jc w:val="both"/>
        <w:rPr>
          <w:rFonts w:eastAsia="Times New Roman"/>
          <w:bCs/>
          <w:color w:val="000000"/>
          <w:sz w:val="28"/>
          <w:szCs w:val="28"/>
          <w:lang w:val="en-US" w:eastAsia="ru-RU"/>
        </w:rPr>
      </w:pP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Contribuirea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la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implementarea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politicii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statului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in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domeniul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gestionarii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finan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>ț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elor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publice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prin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asigurarea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>și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>coordonarea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procesului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de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executare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de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casa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a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bugetului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de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stat</w:t>
      </w:r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>și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>bugetelor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locale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prin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en-US" w:eastAsia="ru-RU"/>
        </w:rPr>
        <w:t>sistemul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en-US" w:eastAsia="ru-RU"/>
        </w:rPr>
        <w:t>t</w:t>
      </w: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rezorerial</w:t>
      </w:r>
      <w:proofErr w:type="spellEnd"/>
      <w:r w:rsidRPr="00F66222">
        <w:rPr>
          <w:rFonts w:eastAsia="Times New Roman"/>
          <w:bCs/>
          <w:color w:val="000000"/>
          <w:sz w:val="28"/>
          <w:szCs w:val="28"/>
          <w:lang w:val="en-US" w:eastAsia="ru-RU"/>
        </w:rPr>
        <w:t>.</w:t>
      </w:r>
    </w:p>
    <w:p w:rsidR="00E628BE" w:rsidRPr="00F66222" w:rsidRDefault="00E628BE" w:rsidP="00C1360D">
      <w:pPr>
        <w:shd w:val="clear" w:color="auto" w:fill="FFFFFF"/>
        <w:spacing w:line="276" w:lineRule="auto"/>
        <w:rPr>
          <w:rFonts w:eastAsia="Times New Roman"/>
          <w:sz w:val="28"/>
          <w:szCs w:val="28"/>
          <w:lang w:val="en-US" w:eastAsia="ru-RU"/>
        </w:rPr>
      </w:pPr>
    </w:p>
    <w:p w:rsidR="00E628BE" w:rsidRPr="00EF542D" w:rsidRDefault="00E628BE" w:rsidP="001D29E7">
      <w:pPr>
        <w:numPr>
          <w:ilvl w:val="0"/>
          <w:numId w:val="1"/>
        </w:numPr>
        <w:spacing w:line="276" w:lineRule="auto"/>
        <w:contextualSpacing/>
        <w:jc w:val="both"/>
        <w:rPr>
          <w:rFonts w:eastAsia="Times New Roman"/>
          <w:b/>
          <w:bCs/>
          <w:color w:val="000000"/>
          <w:sz w:val="28"/>
          <w:szCs w:val="28"/>
          <w:lang w:val="fr-FR" w:eastAsia="ru-RU"/>
        </w:rPr>
      </w:pPr>
      <w:proofErr w:type="spellStart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Sarcinile</w:t>
      </w:r>
      <w:proofErr w:type="spellEnd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de </w:t>
      </w:r>
      <w:proofErr w:type="spellStart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bază</w:t>
      </w:r>
      <w:proofErr w:type="spellEnd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ale</w:t>
      </w:r>
      <w:proofErr w:type="spellEnd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proofErr w:type="gramStart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funcţiei</w:t>
      </w:r>
      <w:proofErr w:type="spellEnd"/>
      <w:r w:rsidRPr="00EF542D">
        <w:rPr>
          <w:rFonts w:eastAsia="Times New Roman"/>
          <w:b/>
          <w:bCs/>
          <w:color w:val="000000"/>
          <w:sz w:val="28"/>
          <w:szCs w:val="28"/>
          <w:lang w:val="fr-FR" w:eastAsia="ru-RU"/>
        </w:rPr>
        <w:t>:</w:t>
      </w:r>
      <w:proofErr w:type="gramEnd"/>
    </w:p>
    <w:p w:rsidR="001D29E7" w:rsidRPr="001D29E7" w:rsidRDefault="00E628BE" w:rsidP="001D29E7">
      <w:pPr>
        <w:pStyle w:val="a3"/>
        <w:numPr>
          <w:ilvl w:val="0"/>
          <w:numId w:val="2"/>
        </w:numPr>
        <w:spacing w:line="276" w:lineRule="auto"/>
        <w:ind w:left="284" w:hanging="284"/>
        <w:jc w:val="both"/>
        <w:rPr>
          <w:rFonts w:eastAsia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>Executarea</w:t>
      </w:r>
      <w:proofErr w:type="spellEnd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>documentelor</w:t>
      </w:r>
      <w:proofErr w:type="spellEnd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de </w:t>
      </w:r>
      <w:proofErr w:type="spellStart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>plată</w:t>
      </w:r>
      <w:proofErr w:type="spellEnd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>pentru</w:t>
      </w:r>
      <w:proofErr w:type="spellEnd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>efectuarea</w:t>
      </w:r>
      <w:proofErr w:type="spellEnd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>platilor</w:t>
      </w:r>
      <w:proofErr w:type="spellEnd"/>
      <w:r w:rsidRPr="00C1360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1360D" w:rsidRPr="005C3C6D">
        <w:rPr>
          <w:rFonts w:eastAsia="Times New Roman"/>
          <w:bCs/>
          <w:color w:val="000000"/>
          <w:sz w:val="28"/>
          <w:szCs w:val="28"/>
          <w:lang w:val="fr-FR" w:eastAsia="ru-RU"/>
        </w:rPr>
        <w:t>proiecte</w:t>
      </w:r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lor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și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entităților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nonbugetare</w:t>
      </w:r>
      <w:proofErr w:type="spellEnd"/>
      <w:r w:rsidR="00C1360D">
        <w:rPr>
          <w:rFonts w:eastAsia="Times New Roman"/>
          <w:bCs/>
          <w:color w:val="000000"/>
          <w:sz w:val="28"/>
          <w:szCs w:val="28"/>
          <w:lang w:val="fr-FR" w:eastAsia="ru-RU"/>
        </w:rPr>
        <w:t>.</w:t>
      </w:r>
    </w:p>
    <w:p w:rsidR="001D29E7" w:rsidRPr="001D29E7" w:rsidRDefault="001D29E7" w:rsidP="001D29E7">
      <w:pPr>
        <w:pStyle w:val="a3"/>
        <w:numPr>
          <w:ilvl w:val="0"/>
          <w:numId w:val="2"/>
        </w:numPr>
        <w:spacing w:line="276" w:lineRule="auto"/>
        <w:ind w:left="284" w:hanging="284"/>
        <w:jc w:val="both"/>
        <w:rPr>
          <w:rFonts w:eastAsia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1D29E7">
        <w:rPr>
          <w:sz w:val="28"/>
          <w:szCs w:val="28"/>
          <w:lang w:val="en-US"/>
        </w:rPr>
        <w:t>Executarea</w:t>
      </w:r>
      <w:proofErr w:type="spellEnd"/>
      <w:r w:rsidRPr="001D29E7">
        <w:rPr>
          <w:sz w:val="28"/>
          <w:szCs w:val="28"/>
          <w:lang w:val="en-US"/>
        </w:rPr>
        <w:t xml:space="preserve"> </w:t>
      </w:r>
      <w:proofErr w:type="spellStart"/>
      <w:r w:rsidRPr="001D29E7">
        <w:rPr>
          <w:sz w:val="28"/>
          <w:szCs w:val="28"/>
          <w:lang w:val="en-US"/>
        </w:rPr>
        <w:t>documentelor</w:t>
      </w:r>
      <w:proofErr w:type="spellEnd"/>
      <w:r w:rsidRPr="001D29E7">
        <w:rPr>
          <w:sz w:val="28"/>
          <w:szCs w:val="28"/>
          <w:lang w:val="en-US"/>
        </w:rPr>
        <w:t xml:space="preserve"> </w:t>
      </w:r>
      <w:proofErr w:type="spellStart"/>
      <w:r w:rsidRPr="001D29E7">
        <w:rPr>
          <w:sz w:val="28"/>
          <w:szCs w:val="28"/>
          <w:lang w:val="en-US"/>
        </w:rPr>
        <w:t>executorii</w:t>
      </w:r>
      <w:proofErr w:type="spellEnd"/>
      <w:r w:rsidRPr="001D29E7">
        <w:rPr>
          <w:sz w:val="28"/>
          <w:szCs w:val="28"/>
          <w:lang w:val="en-US"/>
        </w:rPr>
        <w:t>/</w:t>
      </w:r>
      <w:proofErr w:type="spellStart"/>
      <w:r w:rsidRPr="001D29E7">
        <w:rPr>
          <w:sz w:val="28"/>
          <w:szCs w:val="28"/>
          <w:lang w:val="en-US"/>
        </w:rPr>
        <w:t>ordinelor</w:t>
      </w:r>
      <w:proofErr w:type="spellEnd"/>
      <w:r w:rsidRPr="001D29E7">
        <w:rPr>
          <w:sz w:val="28"/>
          <w:szCs w:val="28"/>
          <w:lang w:val="en-US"/>
        </w:rPr>
        <w:t xml:space="preserve"> de </w:t>
      </w:r>
      <w:proofErr w:type="spellStart"/>
      <w:r w:rsidRPr="001D29E7">
        <w:rPr>
          <w:sz w:val="28"/>
          <w:szCs w:val="28"/>
          <w:lang w:val="en-US"/>
        </w:rPr>
        <w:t>plată</w:t>
      </w:r>
      <w:proofErr w:type="spellEnd"/>
      <w:r w:rsidRPr="001D29E7">
        <w:rPr>
          <w:sz w:val="28"/>
          <w:szCs w:val="28"/>
          <w:lang w:val="en-US"/>
        </w:rPr>
        <w:t xml:space="preserve">, </w:t>
      </w:r>
      <w:proofErr w:type="spellStart"/>
      <w:r w:rsidRPr="001D29E7">
        <w:rPr>
          <w:sz w:val="28"/>
          <w:szCs w:val="28"/>
          <w:lang w:val="en-US"/>
        </w:rPr>
        <w:t>prezentate</w:t>
      </w:r>
      <w:proofErr w:type="spellEnd"/>
      <w:r w:rsidRPr="001D29E7">
        <w:rPr>
          <w:sz w:val="28"/>
          <w:szCs w:val="28"/>
          <w:lang w:val="en-US"/>
        </w:rPr>
        <w:t xml:space="preserve"> de </w:t>
      </w:r>
      <w:proofErr w:type="spellStart"/>
      <w:r w:rsidRPr="001D29E7">
        <w:rPr>
          <w:sz w:val="28"/>
          <w:szCs w:val="28"/>
          <w:lang w:val="en-US"/>
        </w:rPr>
        <w:t>către</w:t>
      </w:r>
      <w:proofErr w:type="spellEnd"/>
      <w:r w:rsidRPr="001D29E7">
        <w:rPr>
          <w:sz w:val="28"/>
          <w:szCs w:val="28"/>
          <w:lang w:val="en-US"/>
        </w:rPr>
        <w:t xml:space="preserve"> </w:t>
      </w:r>
      <w:proofErr w:type="spellStart"/>
      <w:r w:rsidRPr="001D29E7">
        <w:rPr>
          <w:sz w:val="28"/>
          <w:szCs w:val="28"/>
          <w:lang w:val="en-US"/>
        </w:rPr>
        <w:t>autoritățile</w:t>
      </w:r>
      <w:proofErr w:type="spellEnd"/>
      <w:r w:rsidRPr="001D29E7">
        <w:rPr>
          <w:sz w:val="28"/>
          <w:szCs w:val="28"/>
          <w:lang w:val="en-US"/>
        </w:rPr>
        <w:t>/</w:t>
      </w:r>
      <w:proofErr w:type="spellStart"/>
      <w:r w:rsidRPr="001D29E7">
        <w:rPr>
          <w:sz w:val="28"/>
          <w:szCs w:val="28"/>
          <w:lang w:val="en-US"/>
        </w:rPr>
        <w:t>instituțiile</w:t>
      </w:r>
      <w:proofErr w:type="spellEnd"/>
      <w:r w:rsidRPr="001D29E7">
        <w:rPr>
          <w:sz w:val="28"/>
          <w:szCs w:val="28"/>
          <w:lang w:val="en-US"/>
        </w:rPr>
        <w:t xml:space="preserve"> </w:t>
      </w:r>
      <w:proofErr w:type="spellStart"/>
      <w:r w:rsidRPr="001D29E7">
        <w:rPr>
          <w:sz w:val="28"/>
          <w:szCs w:val="28"/>
          <w:lang w:val="en-US"/>
        </w:rPr>
        <w:t>deservente</w:t>
      </w:r>
      <w:proofErr w:type="spellEnd"/>
      <w:r w:rsidRPr="001D29E7">
        <w:rPr>
          <w:sz w:val="28"/>
          <w:szCs w:val="28"/>
          <w:lang w:val="en-US"/>
        </w:rPr>
        <w:t xml:space="preserve"> (</w:t>
      </w:r>
      <w:proofErr w:type="spellStart"/>
      <w:r w:rsidRPr="001D29E7">
        <w:rPr>
          <w:sz w:val="28"/>
          <w:szCs w:val="28"/>
          <w:lang w:val="en-US"/>
        </w:rPr>
        <w:t>încheieri</w:t>
      </w:r>
      <w:proofErr w:type="spellEnd"/>
      <w:r w:rsidRPr="001D29E7">
        <w:rPr>
          <w:sz w:val="28"/>
          <w:szCs w:val="28"/>
          <w:lang w:val="en-US"/>
        </w:rPr>
        <w:t xml:space="preserve">, </w:t>
      </w:r>
      <w:proofErr w:type="spellStart"/>
      <w:r w:rsidRPr="001D29E7">
        <w:rPr>
          <w:sz w:val="28"/>
          <w:szCs w:val="28"/>
          <w:lang w:val="en-US"/>
        </w:rPr>
        <w:t>titluri</w:t>
      </w:r>
      <w:proofErr w:type="spellEnd"/>
      <w:r w:rsidRPr="001D29E7">
        <w:rPr>
          <w:sz w:val="28"/>
          <w:szCs w:val="28"/>
          <w:lang w:val="en-US"/>
        </w:rPr>
        <w:t xml:space="preserve"> </w:t>
      </w:r>
      <w:proofErr w:type="spellStart"/>
      <w:r w:rsidRPr="001D29E7">
        <w:rPr>
          <w:sz w:val="28"/>
          <w:szCs w:val="28"/>
          <w:lang w:val="en-US"/>
        </w:rPr>
        <w:t>executorii</w:t>
      </w:r>
      <w:proofErr w:type="spellEnd"/>
      <w:r w:rsidRPr="001D29E7">
        <w:rPr>
          <w:sz w:val="28"/>
          <w:szCs w:val="28"/>
          <w:lang w:val="en-US"/>
        </w:rPr>
        <w:t xml:space="preserve"> ale </w:t>
      </w:r>
      <w:proofErr w:type="spellStart"/>
      <w:r w:rsidRPr="001D29E7">
        <w:rPr>
          <w:sz w:val="28"/>
          <w:szCs w:val="28"/>
          <w:lang w:val="en-US"/>
        </w:rPr>
        <w:t>instanțelor</w:t>
      </w:r>
      <w:proofErr w:type="spellEnd"/>
      <w:r w:rsidRPr="001D29E7">
        <w:rPr>
          <w:sz w:val="28"/>
          <w:szCs w:val="28"/>
          <w:lang w:val="en-US"/>
        </w:rPr>
        <w:t xml:space="preserve"> </w:t>
      </w:r>
      <w:proofErr w:type="spellStart"/>
      <w:r w:rsidRPr="001D29E7">
        <w:rPr>
          <w:sz w:val="28"/>
          <w:szCs w:val="28"/>
          <w:lang w:val="en-US"/>
        </w:rPr>
        <w:t>judecătorești</w:t>
      </w:r>
      <w:proofErr w:type="spellEnd"/>
      <w:r w:rsidRPr="001D29E7">
        <w:rPr>
          <w:sz w:val="28"/>
          <w:szCs w:val="28"/>
          <w:lang w:val="en-US"/>
        </w:rPr>
        <w:t>).</w:t>
      </w:r>
    </w:p>
    <w:p w:rsidR="00E628BE" w:rsidRPr="001D29E7" w:rsidRDefault="001D29E7" w:rsidP="001D29E7">
      <w:pPr>
        <w:pStyle w:val="a3"/>
        <w:numPr>
          <w:ilvl w:val="0"/>
          <w:numId w:val="2"/>
        </w:numPr>
        <w:spacing w:line="276" w:lineRule="auto"/>
        <w:ind w:left="284" w:hanging="284"/>
        <w:jc w:val="both"/>
        <w:rPr>
          <w:rFonts w:eastAsia="Times New Roman"/>
          <w:bCs/>
          <w:color w:val="000000"/>
          <w:sz w:val="28"/>
          <w:szCs w:val="28"/>
          <w:lang w:val="en-US" w:eastAsia="ru-RU"/>
        </w:rPr>
      </w:pPr>
      <w:r>
        <w:rPr>
          <w:rFonts w:eastAsia="Times New Roman"/>
          <w:bCs/>
          <w:color w:val="000000"/>
          <w:sz w:val="28"/>
          <w:szCs w:val="28"/>
          <w:lang w:val="en-US" w:eastAsia="ru-RU"/>
        </w:rPr>
        <w:t>Î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nregistrarea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și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evidența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contractelor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incheiate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și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prezentate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de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către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autoritățile</w:t>
      </w:r>
      <w:proofErr w:type="spellEnd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/</w:t>
      </w:r>
      <w:proofErr w:type="spellStart"/>
      <w:r w:rsidR="00E628BE" w:rsidRPr="001D29E7">
        <w:rPr>
          <w:rFonts w:eastAsia="Times New Roman"/>
          <w:bCs/>
          <w:color w:val="000000"/>
          <w:sz w:val="28"/>
          <w:szCs w:val="28"/>
          <w:lang w:val="fr-FR" w:eastAsia="ru-RU"/>
        </w:rPr>
        <w:t>instit</w:t>
      </w:r>
      <w:r>
        <w:rPr>
          <w:rFonts w:eastAsia="Times New Roman"/>
          <w:bCs/>
          <w:color w:val="000000"/>
          <w:sz w:val="28"/>
          <w:szCs w:val="28"/>
          <w:lang w:val="fr-FR" w:eastAsia="ru-RU"/>
        </w:rPr>
        <w:t>uțiile</w:t>
      </w:r>
      <w:proofErr w:type="spellEnd"/>
      <w:r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fr-FR" w:eastAsia="ru-RU"/>
        </w:rPr>
        <w:t>deservente</w:t>
      </w:r>
      <w:proofErr w:type="spellEnd"/>
      <w:r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la </w:t>
      </w:r>
      <w:proofErr w:type="spellStart"/>
      <w:r>
        <w:rPr>
          <w:rFonts w:eastAsia="Times New Roman"/>
          <w:bCs/>
          <w:color w:val="000000"/>
          <w:sz w:val="28"/>
          <w:szCs w:val="28"/>
          <w:lang w:val="fr-FR" w:eastAsia="ru-RU"/>
        </w:rPr>
        <w:t>trezorerie</w:t>
      </w:r>
      <w:proofErr w:type="spellEnd"/>
      <w:r>
        <w:rPr>
          <w:rFonts w:eastAsia="Times New Roman"/>
          <w:bCs/>
          <w:color w:val="000000"/>
          <w:sz w:val="28"/>
          <w:szCs w:val="28"/>
          <w:lang w:val="fr-FR" w:eastAsia="ru-RU"/>
        </w:rPr>
        <w:t>.</w:t>
      </w:r>
    </w:p>
    <w:p w:rsidR="00E628BE" w:rsidRPr="001D29E7" w:rsidRDefault="00E628BE" w:rsidP="001D29E7">
      <w:pPr>
        <w:pStyle w:val="a3"/>
        <w:numPr>
          <w:ilvl w:val="0"/>
          <w:numId w:val="2"/>
        </w:numPr>
        <w:spacing w:line="276" w:lineRule="auto"/>
        <w:ind w:left="284" w:hanging="284"/>
        <w:jc w:val="both"/>
        <w:rPr>
          <w:rFonts w:eastAsia="Times New Roman"/>
          <w:bCs/>
          <w:color w:val="000000"/>
          <w:sz w:val="28"/>
          <w:szCs w:val="28"/>
          <w:lang w:val="en-US" w:eastAsia="ru-RU"/>
        </w:rPr>
      </w:pP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Participarea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la 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instruirea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autorităților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/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instit</w:t>
      </w:r>
      <w:r w:rsidR="001D29E7">
        <w:rPr>
          <w:rFonts w:eastAsia="Times New Roman"/>
          <w:bCs/>
          <w:color w:val="000000"/>
          <w:sz w:val="28"/>
          <w:szCs w:val="28"/>
          <w:lang w:val="en-US" w:eastAsia="ru-RU"/>
        </w:rPr>
        <w:t>uțiilor</w:t>
      </w:r>
      <w:proofErr w:type="spellEnd"/>
      <w:r w:rsid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1D29E7">
        <w:rPr>
          <w:rFonts w:eastAsia="Times New Roman"/>
          <w:bCs/>
          <w:color w:val="000000"/>
          <w:sz w:val="28"/>
          <w:szCs w:val="28"/>
          <w:lang w:val="en-US" w:eastAsia="ru-RU"/>
        </w:rPr>
        <w:t>deservente</w:t>
      </w:r>
      <w:proofErr w:type="spellEnd"/>
      <w:r w:rsid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, </w:t>
      </w:r>
      <w:proofErr w:type="spellStart"/>
      <w:r w:rsidR="001D29E7">
        <w:rPr>
          <w:rFonts w:eastAsia="Times New Roman"/>
          <w:bCs/>
          <w:color w:val="000000"/>
          <w:sz w:val="28"/>
          <w:szCs w:val="28"/>
          <w:lang w:val="en-US" w:eastAsia="ru-RU"/>
        </w:rPr>
        <w:t>a</w:t>
      </w:r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cordarea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asistenței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consultative 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autorităților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/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instituțiilor</w:t>
      </w:r>
      <w:proofErr w:type="spellEnd"/>
      <w:r w:rsidR="00CC33BD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="00CC33BD">
        <w:rPr>
          <w:rFonts w:eastAsia="Times New Roman"/>
          <w:bCs/>
          <w:color w:val="000000"/>
          <w:sz w:val="28"/>
          <w:szCs w:val="28"/>
          <w:lang w:val="fr-FR" w:eastAsia="ru-RU"/>
        </w:rPr>
        <w:t>și</w:t>
      </w:r>
      <w:proofErr w:type="spellEnd"/>
      <w:r w:rsidR="00CC33B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C33BD">
        <w:rPr>
          <w:rFonts w:eastAsia="Times New Roman"/>
          <w:bCs/>
          <w:color w:val="000000"/>
          <w:sz w:val="28"/>
          <w:szCs w:val="28"/>
          <w:lang w:val="fr-FR" w:eastAsia="ru-RU"/>
        </w:rPr>
        <w:t>entităților</w:t>
      </w:r>
      <w:proofErr w:type="spellEnd"/>
      <w:r w:rsidR="00CC33B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CC33BD">
        <w:rPr>
          <w:rFonts w:eastAsia="Times New Roman"/>
          <w:bCs/>
          <w:color w:val="000000"/>
          <w:sz w:val="28"/>
          <w:szCs w:val="28"/>
          <w:lang w:val="fr-FR" w:eastAsia="ru-RU"/>
        </w:rPr>
        <w:t>nonbugetare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deservente</w:t>
      </w:r>
      <w:proofErr w:type="spellEnd"/>
      <w:r w:rsidRPr="001D29E7">
        <w:rPr>
          <w:rFonts w:eastAsia="Times New Roman"/>
          <w:bCs/>
          <w:color w:val="000000"/>
          <w:sz w:val="28"/>
          <w:szCs w:val="28"/>
          <w:lang w:val="en-US" w:eastAsia="ru-RU"/>
        </w:rPr>
        <w:t>.</w:t>
      </w:r>
    </w:p>
    <w:p w:rsidR="00E628BE" w:rsidRPr="00B45480" w:rsidRDefault="00E628BE" w:rsidP="00E628BE">
      <w:pPr>
        <w:shd w:val="clear" w:color="auto" w:fill="FFFFFF"/>
        <w:rPr>
          <w:rFonts w:eastAsia="Times New Roman"/>
          <w:b/>
          <w:sz w:val="28"/>
          <w:szCs w:val="28"/>
          <w:lang w:val="en-US" w:eastAsia="ru-RU"/>
        </w:rPr>
      </w:pPr>
    </w:p>
    <w:p w:rsidR="00E628BE" w:rsidRPr="00E579AE" w:rsidRDefault="00E628BE" w:rsidP="00E579AE">
      <w:pPr>
        <w:pStyle w:val="a3"/>
        <w:numPr>
          <w:ilvl w:val="0"/>
          <w:numId w:val="1"/>
        </w:numPr>
        <w:jc w:val="both"/>
        <w:rPr>
          <w:rFonts w:eastAsia="Times New Roman"/>
          <w:b/>
          <w:bCs/>
          <w:color w:val="000000"/>
          <w:sz w:val="28"/>
          <w:szCs w:val="28"/>
          <w:lang w:val="en-US" w:eastAsia="ru-RU"/>
        </w:rPr>
      </w:pP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lang w:val="en-US" w:eastAsia="ru-RU"/>
        </w:rPr>
        <w:t>Cerințe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lang w:val="en-US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lang w:val="en-US" w:eastAsia="ru-RU"/>
        </w:rPr>
        <w:t>specifice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lang w:val="en-US" w:eastAsia="ru-RU"/>
        </w:rPr>
        <w:t>:</w:t>
      </w:r>
    </w:p>
    <w:p w:rsidR="00E628BE" w:rsidRPr="00EF542D" w:rsidRDefault="00E628BE" w:rsidP="00E579AE">
      <w:pPr>
        <w:spacing w:line="276" w:lineRule="auto"/>
        <w:jc w:val="both"/>
        <w:rPr>
          <w:rFonts w:eastAsia="Times New Roman"/>
          <w:bCs/>
          <w:color w:val="000000"/>
          <w:sz w:val="28"/>
          <w:szCs w:val="28"/>
          <w:lang w:val="fr-FR" w:eastAsia="ru-RU"/>
        </w:rPr>
      </w:pPr>
      <w:proofErr w:type="spellStart"/>
      <w:proofErr w:type="gramStart"/>
      <w:r w:rsidRPr="00E579AE">
        <w:rPr>
          <w:rFonts w:eastAsia="Times New Roman"/>
          <w:bCs/>
          <w:color w:val="000000"/>
          <w:sz w:val="28"/>
          <w:szCs w:val="28"/>
          <w:lang w:val="fr-FR" w:eastAsia="ru-RU"/>
        </w:rPr>
        <w:t>Studii</w:t>
      </w:r>
      <w:proofErr w:type="spellEnd"/>
      <w:r w:rsidRPr="00E579AE">
        <w:rPr>
          <w:rFonts w:eastAsia="Times New Roman"/>
          <w:bCs/>
          <w:color w:val="000000"/>
          <w:sz w:val="28"/>
          <w:szCs w:val="28"/>
          <w:lang w:val="fr-FR" w:eastAsia="ru-RU"/>
        </w:rPr>
        <w:t>:</w:t>
      </w:r>
      <w:proofErr w:type="gram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s</w:t>
      </w:r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>uperioare</w:t>
      </w:r>
      <w:proofErr w:type="spellEnd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,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absolvite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cu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diplomă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de </w:t>
      </w:r>
      <w:proofErr w:type="spellStart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>licenţă</w:t>
      </w:r>
      <w:proofErr w:type="spellEnd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>sau</w:t>
      </w:r>
      <w:proofErr w:type="spellEnd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>echivalente</w:t>
      </w:r>
      <w:proofErr w:type="spellEnd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, </w:t>
      </w:r>
      <w:proofErr w:type="spellStart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>în</w:t>
      </w:r>
      <w:proofErr w:type="spellEnd"/>
      <w:r w:rsidRPr="00EF542D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domeniul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financiar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,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contabil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 xml:space="preserve">, </w:t>
      </w:r>
      <w:proofErr w:type="spellStart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bancar</w:t>
      </w:r>
      <w:proofErr w:type="spellEnd"/>
      <w:r w:rsidR="00E579AE">
        <w:rPr>
          <w:rFonts w:eastAsia="Times New Roman"/>
          <w:bCs/>
          <w:color w:val="000000"/>
          <w:sz w:val="28"/>
          <w:szCs w:val="28"/>
          <w:lang w:val="fr-FR" w:eastAsia="ru-RU"/>
        </w:rPr>
        <w:t>.</w:t>
      </w:r>
    </w:p>
    <w:p w:rsidR="00E628BE" w:rsidRDefault="00E628BE" w:rsidP="00E628BE">
      <w:pPr>
        <w:jc w:val="both"/>
        <w:rPr>
          <w:sz w:val="28"/>
          <w:szCs w:val="28"/>
          <w:lang w:val="ro-RO"/>
        </w:rPr>
      </w:pP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Exper</w:t>
      </w:r>
      <w:r w:rsidR="00D21F10">
        <w:rPr>
          <w:rFonts w:eastAsiaTheme="minorHAnsi"/>
          <w:sz w:val="28"/>
          <w:szCs w:val="28"/>
          <w:lang w:val="ro-RO" w:eastAsia="en-US"/>
        </w:rPr>
        <w:t xml:space="preserve">iența profesională – </w:t>
      </w:r>
      <w:r w:rsidRPr="00E579AE">
        <w:rPr>
          <w:rFonts w:eastAsiaTheme="minorHAnsi"/>
          <w:sz w:val="28"/>
          <w:szCs w:val="28"/>
          <w:lang w:val="ro-RO" w:eastAsia="en-US"/>
        </w:rPr>
        <w:t xml:space="preserve">1 an în domeniul </w:t>
      </w:r>
      <w:proofErr w:type="spellStart"/>
      <w:r w:rsidRPr="00E579AE">
        <w:rPr>
          <w:rFonts w:eastAsiaTheme="minorHAnsi"/>
          <w:sz w:val="28"/>
          <w:szCs w:val="28"/>
          <w:lang w:val="ro-RO" w:eastAsia="en-US"/>
        </w:rPr>
        <w:t>economico</w:t>
      </w:r>
      <w:proofErr w:type="spellEnd"/>
      <w:r w:rsidRPr="00E579AE">
        <w:rPr>
          <w:rFonts w:eastAsiaTheme="minorHAnsi"/>
          <w:sz w:val="28"/>
          <w:szCs w:val="28"/>
          <w:lang w:val="ro-RO" w:eastAsia="en-US"/>
        </w:rPr>
        <w:t>-financiar.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Cunoașterea legislației în domeniu.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proofErr w:type="spellStart"/>
      <w:r w:rsidRPr="00E579AE">
        <w:rPr>
          <w:rFonts w:eastAsiaTheme="minorHAnsi"/>
          <w:sz w:val="28"/>
          <w:szCs w:val="28"/>
          <w:lang w:val="ro-RO" w:eastAsia="en-US"/>
        </w:rPr>
        <w:t>Cunoştinţe</w:t>
      </w:r>
      <w:proofErr w:type="spellEnd"/>
      <w:r w:rsidRPr="00E579AE">
        <w:rPr>
          <w:rFonts w:eastAsiaTheme="minorHAnsi"/>
          <w:sz w:val="28"/>
          <w:szCs w:val="28"/>
          <w:lang w:val="ro-RO" w:eastAsia="en-US"/>
        </w:rPr>
        <w:t xml:space="preserve"> de operare la calculator.</w:t>
      </w:r>
    </w:p>
    <w:p w:rsidR="00E579AE" w:rsidRPr="00D21F10" w:rsidRDefault="00E579AE" w:rsidP="00D21F10">
      <w:pPr>
        <w:pStyle w:val="a3"/>
        <w:numPr>
          <w:ilvl w:val="0"/>
          <w:numId w:val="1"/>
        </w:num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D21F10">
        <w:rPr>
          <w:rFonts w:eastAsiaTheme="minorHAnsi"/>
          <w:b/>
          <w:sz w:val="28"/>
          <w:szCs w:val="28"/>
          <w:lang w:val="ro-RO" w:eastAsia="en-US"/>
        </w:rPr>
        <w:t xml:space="preserve">Abilități: </w:t>
      </w:r>
      <w:r w:rsidRPr="00D21F10">
        <w:rPr>
          <w:rFonts w:eastAsiaTheme="minorHAnsi"/>
          <w:sz w:val="28"/>
          <w:szCs w:val="28"/>
          <w:lang w:val="ro-RO" w:eastAsia="en-US"/>
        </w:rPr>
        <w:t>de lucru cu cifrele, planificare, luare a deciziilor, analiză și sinteză, elaborare a documentelor, soluționare de probleme, comunicare eficientă, tendință spre dezvoltare profesională continuă.</w:t>
      </w:r>
    </w:p>
    <w:p w:rsidR="00A2142E" w:rsidRPr="00A2142E" w:rsidRDefault="00A2142E" w:rsidP="00A2142E">
      <w:pPr>
        <w:pStyle w:val="a3"/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</w:p>
    <w:p w:rsidR="00A2142E" w:rsidRPr="00A2142E" w:rsidRDefault="00A2142E" w:rsidP="00A2142E">
      <w:pPr>
        <w:spacing w:after="160" w:line="259" w:lineRule="auto"/>
        <w:jc w:val="both"/>
        <w:rPr>
          <w:rFonts w:eastAsiaTheme="minorHAnsi"/>
          <w:b/>
          <w:sz w:val="28"/>
          <w:szCs w:val="28"/>
          <w:lang w:val="ro-RO" w:eastAsia="en-US"/>
        </w:rPr>
      </w:pPr>
      <w:r w:rsidRPr="00A2142E">
        <w:rPr>
          <w:rFonts w:eastAsiaTheme="minorHAnsi"/>
          <w:b/>
          <w:sz w:val="28"/>
          <w:szCs w:val="28"/>
          <w:lang w:val="ro-RO" w:eastAsia="en-US"/>
        </w:rPr>
        <w:t>Cuantumul salariului brut: 9870 lei - 13884 lei</w:t>
      </w:r>
    </w:p>
    <w:p w:rsidR="00A2142E" w:rsidRDefault="00A2142E" w:rsidP="00A2142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</w:p>
    <w:p w:rsidR="00A2142E" w:rsidRDefault="00A2142E" w:rsidP="00A2142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</w:p>
    <w:p w:rsidR="00D21F10" w:rsidRDefault="00D21F10" w:rsidP="00A2142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</w:p>
    <w:p w:rsidR="00D21F10" w:rsidRPr="00A2142E" w:rsidRDefault="00D21F10" w:rsidP="00A2142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</w:p>
    <w:p w:rsidR="00E579AE" w:rsidRPr="00E579AE" w:rsidRDefault="00E579AE" w:rsidP="00E579AE">
      <w:pPr>
        <w:jc w:val="center"/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</w:pPr>
      <w:r w:rsidRPr="00E579AE">
        <w:rPr>
          <w:rFonts w:eastAsiaTheme="minorHAnsi"/>
          <w:b/>
          <w:sz w:val="28"/>
          <w:szCs w:val="28"/>
          <w:u w:val="single"/>
          <w:lang w:val="ro-RO" w:eastAsia="en-US"/>
        </w:rPr>
        <w:lastRenderedPageBreak/>
        <w:t xml:space="preserve">Bibliografia în baza căreia vor fi formulate întrebările pentru proba scrisă și interviu la funcțiile vacante de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specialist</w:t>
      </w:r>
      <w:proofErr w:type="spellEnd"/>
      <w:r w:rsidR="006A4106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/ă</w:t>
      </w:r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principal</w:t>
      </w:r>
      <w:r w:rsidR="006A4106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/ă</w:t>
      </w:r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al</w:t>
      </w:r>
      <w:r w:rsidR="006A4106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/ă</w:t>
      </w:r>
      <w:bookmarkStart w:id="0" w:name="_GoBack"/>
      <w:bookmarkEnd w:id="0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Serviciului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de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deservire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a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proiectelor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și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entităților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nonbugetare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din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cadrul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</w:p>
    <w:p w:rsidR="00E579AE" w:rsidRDefault="00E579AE" w:rsidP="00E579AE">
      <w:pPr>
        <w:jc w:val="center"/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</w:pP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Direcției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Trezoreria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Regională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Chisinau - </w:t>
      </w:r>
      <w:proofErr w:type="spellStart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>bugetul</w:t>
      </w:r>
      <w:proofErr w:type="spellEnd"/>
      <w:r w:rsidRPr="00E579AE">
        <w:rPr>
          <w:rFonts w:eastAsia="Times New Roman"/>
          <w:b/>
          <w:bCs/>
          <w:color w:val="000000"/>
          <w:sz w:val="28"/>
          <w:szCs w:val="28"/>
          <w:u w:val="single"/>
          <w:lang w:val="fr-FR" w:eastAsia="ru-RU"/>
        </w:rPr>
        <w:t xml:space="preserve"> de stat</w:t>
      </w:r>
    </w:p>
    <w:p w:rsidR="00E579AE" w:rsidRPr="00E579AE" w:rsidRDefault="00E579AE" w:rsidP="00E579AE">
      <w:pPr>
        <w:jc w:val="center"/>
        <w:rPr>
          <w:rFonts w:eastAsiaTheme="minorHAnsi"/>
          <w:b/>
          <w:sz w:val="28"/>
          <w:szCs w:val="28"/>
          <w:u w:val="single"/>
          <w:lang w:val="ro-RO" w:eastAsia="en-US"/>
        </w:rPr>
      </w:pP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1. Decretul Președintelui Republicii Moldova nr.39/1993 cu privire la Trezoreria de Stat.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2. Legea nr.158/2008 cu privire la funcția publică și statutul funcționarului public.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3. Legea nr.25/2008 privind Codul de conduită a funcționarului public.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4. Legea finanțelor publice și responsabilității bugetar-fiscale nr.181/2014.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5. Legea nr.397/2003 privind finanțele publice locale.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6. Legea contabilității nr.113/2007.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7. Legea privind achizițiile publice nr.131/2015.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8. Hotărârea Guvernului nr.696/2017 cu privire la organizarea si funcționarea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Ministerului Finanțelor.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9. Ordinul ministrului finanțelor nr.208/2015 privind Clasificația bugetară.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10</w:t>
      </w:r>
      <w:r>
        <w:rPr>
          <w:rFonts w:eastAsiaTheme="minorHAnsi"/>
          <w:sz w:val="28"/>
          <w:szCs w:val="28"/>
          <w:lang w:val="ro-RO" w:eastAsia="en-US"/>
        </w:rPr>
        <w:t>.</w:t>
      </w:r>
      <w:r w:rsidRPr="00E579AE">
        <w:rPr>
          <w:rFonts w:eastAsiaTheme="minorHAnsi"/>
          <w:sz w:val="28"/>
          <w:szCs w:val="28"/>
          <w:lang w:val="ro-RO" w:eastAsia="en-US"/>
        </w:rPr>
        <w:t xml:space="preserve">Ordinul ministrului finanțelor nr.215/2015 cu privire la aprobarea Normelor metodologice privind executarea de casă a bugetelor componente ale bugetului public național și a mijloacelor extrabugetare prin Contul Unic </w:t>
      </w:r>
      <w:proofErr w:type="spellStart"/>
      <w:r w:rsidRPr="00E579AE">
        <w:rPr>
          <w:rFonts w:eastAsiaTheme="minorHAnsi"/>
          <w:sz w:val="28"/>
          <w:szCs w:val="28"/>
          <w:lang w:val="ro-RO" w:eastAsia="en-US"/>
        </w:rPr>
        <w:t>Trezorerial</w:t>
      </w:r>
      <w:proofErr w:type="spellEnd"/>
      <w:r w:rsidRPr="00E579AE">
        <w:rPr>
          <w:rFonts w:eastAsiaTheme="minorHAnsi"/>
          <w:sz w:val="28"/>
          <w:szCs w:val="28"/>
          <w:lang w:val="ro-RO" w:eastAsia="en-US"/>
        </w:rPr>
        <w:t xml:space="preserve"> al Ministerului Finanțelor.</w:t>
      </w:r>
    </w:p>
    <w:p w:rsidR="00E579AE" w:rsidRPr="00E579AE" w:rsidRDefault="00E579AE" w:rsidP="00E579AE">
      <w:pPr>
        <w:spacing w:after="160" w:line="259" w:lineRule="auto"/>
        <w:jc w:val="both"/>
        <w:rPr>
          <w:rFonts w:eastAsiaTheme="minorHAnsi"/>
          <w:sz w:val="28"/>
          <w:szCs w:val="28"/>
          <w:lang w:val="ro-RO" w:eastAsia="en-US"/>
        </w:rPr>
      </w:pPr>
      <w:r w:rsidRPr="00E579AE">
        <w:rPr>
          <w:rFonts w:eastAsiaTheme="minorHAnsi"/>
          <w:sz w:val="28"/>
          <w:szCs w:val="28"/>
          <w:lang w:val="ro-RO" w:eastAsia="en-US"/>
        </w:rPr>
        <w:t>11. Ordinul ministrului finanțelor nr.216/2015 cu privire la aprobarea Planului de conturi contabile în sistemul bugetar și a Normelor metodologice privind evidența contabilă și raportarea financiară în sistemul bugetar.</w:t>
      </w:r>
    </w:p>
    <w:p w:rsidR="00E579AE" w:rsidRPr="00E579AE" w:rsidRDefault="00E579AE" w:rsidP="00E579AE">
      <w:pPr>
        <w:spacing w:after="160" w:line="259" w:lineRule="auto"/>
        <w:rPr>
          <w:rFonts w:eastAsiaTheme="minorHAnsi"/>
          <w:b/>
          <w:sz w:val="28"/>
          <w:szCs w:val="28"/>
          <w:u w:val="single"/>
          <w:lang w:val="ro-RO" w:eastAsia="en-US"/>
        </w:rPr>
      </w:pPr>
    </w:p>
    <w:p w:rsidR="00E579AE" w:rsidRPr="007A1E0A" w:rsidRDefault="00E579AE" w:rsidP="00E628BE">
      <w:pPr>
        <w:jc w:val="both"/>
        <w:rPr>
          <w:sz w:val="28"/>
          <w:szCs w:val="28"/>
          <w:lang w:val="ro-RO"/>
        </w:rPr>
      </w:pPr>
    </w:p>
    <w:p w:rsidR="00E628BE" w:rsidRPr="00EF542D" w:rsidRDefault="00E628BE" w:rsidP="00E628BE">
      <w:pPr>
        <w:tabs>
          <w:tab w:val="num" w:pos="720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90"/>
        <w:jc w:val="both"/>
        <w:rPr>
          <w:b/>
          <w:sz w:val="28"/>
          <w:szCs w:val="28"/>
          <w:lang w:val="fr-FR"/>
        </w:rPr>
      </w:pPr>
    </w:p>
    <w:sectPr w:rsidR="00E628BE" w:rsidRPr="00EF542D" w:rsidSect="00E579AE">
      <w:pgSz w:w="12240" w:h="15840"/>
      <w:pgMar w:top="28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3C7EBD"/>
    <w:multiLevelType w:val="hybridMultilevel"/>
    <w:tmpl w:val="812603FA"/>
    <w:lvl w:ilvl="0" w:tplc="09BCF0D2">
      <w:start w:val="1"/>
      <w:numFmt w:val="decimal"/>
      <w:lvlText w:val="%1."/>
      <w:lvlJc w:val="left"/>
      <w:pPr>
        <w:ind w:left="1440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65AF3262"/>
    <w:multiLevelType w:val="hybridMultilevel"/>
    <w:tmpl w:val="8C8A0D0C"/>
    <w:lvl w:ilvl="0" w:tplc="041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37701"/>
    <w:rsid w:val="000601FE"/>
    <w:rsid w:val="001D29E7"/>
    <w:rsid w:val="001E3079"/>
    <w:rsid w:val="004F0880"/>
    <w:rsid w:val="00610881"/>
    <w:rsid w:val="00653C53"/>
    <w:rsid w:val="006A4106"/>
    <w:rsid w:val="006A596C"/>
    <w:rsid w:val="00754DF6"/>
    <w:rsid w:val="009B1466"/>
    <w:rsid w:val="00A2142E"/>
    <w:rsid w:val="00C10DC4"/>
    <w:rsid w:val="00C1360D"/>
    <w:rsid w:val="00C900E6"/>
    <w:rsid w:val="00CC33BD"/>
    <w:rsid w:val="00D21F10"/>
    <w:rsid w:val="00D52DF8"/>
    <w:rsid w:val="00E579AE"/>
    <w:rsid w:val="00E628BE"/>
    <w:rsid w:val="00F37701"/>
    <w:rsid w:val="00F66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F25A228"/>
  <w15:chartTrackingRefBased/>
  <w15:docId w15:val="{35CE7D1C-66BD-4445-8160-785C14C565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628BE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val="ru-RU"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628B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9B1466"/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B1466"/>
    <w:rPr>
      <w:rFonts w:ascii="Segoe UI" w:eastAsia="SimSun" w:hAnsi="Segoe UI" w:cs="Segoe UI"/>
      <w:sz w:val="18"/>
      <w:szCs w:val="18"/>
      <w:lang w:val="ru-RU"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2</Pages>
  <Words>449</Words>
  <Characters>2563</Characters>
  <Application>Microsoft Office Word</Application>
  <DocSecurity>0</DocSecurity>
  <Lines>21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3006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Aliona Moisei</dc:creator>
  <cp:keywords/>
  <dc:description/>
  <cp:lastModifiedBy>Aparatu, Natalia</cp:lastModifiedBy>
  <cp:revision>3</cp:revision>
  <cp:lastPrinted>2025-04-16T08:11:00Z</cp:lastPrinted>
  <dcterms:created xsi:type="dcterms:W3CDTF">2025-04-16T08:16:00Z</dcterms:created>
  <dcterms:modified xsi:type="dcterms:W3CDTF">2025-09-09T12:20:00Z</dcterms:modified>
</cp:coreProperties>
</file>